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ectPr w:rsidR="00EB5AB5" w:rsidRPr="00743BA8" w:rsidSect="006F23EF">
      <w:pgSz w:w="12240" w:h="15840"/>
      <w:pgMar w:top="1134" w:right="851" w:bottom="1134" w:left="1985" w:header="720" w:footer="720" w:gutter="0"/>
      <w:cols w:space="720"/>
      <w:docGrid w:linePitch="360"/>
    </w:sectPr>
    <w:p w:rsidR="006125B6" w:rsidRPr="006125B6" w:rsidRDefault="006125B6" w:rsidP="006125B6">
      <w:pPr>
        <w:keepNext/>
        <w:keepLines/>
        <w:widowControl w:val="0"/>
        <w:autoSpaceDE w:val="0"/>
        <w:autoSpaceDN w:val="0"/>
        <w:spacing w:after="0" w:line="240" w:lineRule="auto"/>
        <w:outlineLvl w:val="1"/>
        <w:rPr>
          <w:rFonts w:eastAsia="Times New Roman" w:cs="Times New Roman"/>
          <w:sz w:val="28"/>
          <w:szCs w:val="28"/>
          <w:lang w:val="vi-VN"/>
        </w:rPr>
      </w:pPr>
      <w:r w:rsidRPr="006125B6">
        <w:rPr>
          <w:rFonts w:eastAsia="Times New Roman" w:cs="Times New Roman"/>
          <w:b/>
          <w:sz w:val="24"/>
          <w:szCs w:val="24"/>
          <w:lang w:val="vi-VN"/>
        </w:rPr>
        <w:t>ĐIỂM</w:t>
      </w:r>
      <w:r w:rsidRPr="006125B6">
        <w:rPr>
          <w:rFonts w:eastAsia="Times New Roman" w:cs="Times New Roman"/>
          <w:b/>
          <w:sz w:val="24"/>
          <w:szCs w:val="24"/>
          <w:lang w:val="vi"/>
        </w:rPr>
        <w:t xml:space="preserve"> </w:t>
      </w:r>
      <w:r w:rsidRPr="006125B6">
        <w:rPr>
          <w:rFonts w:eastAsia="Times New Roman" w:cs="Times New Roman"/>
          <w:b/>
          <w:sz w:val="24"/>
          <w:szCs w:val="24"/>
          <w:lang w:val="vi-VN"/>
        </w:rPr>
        <w:t>DU LỊCH THÀNH NHÀ HỒ</w:t>
      </w:r>
      <w:r w:rsidRPr="006125B6">
        <w:rPr>
          <w:rFonts w:eastAsia="Times New Roman" w:cs="Times New Roman"/>
          <w:sz w:val="28"/>
          <w:szCs w:val="28"/>
          <w:lang w:val="vi-VN"/>
        </w:rPr>
        <w:t>, điểm du lịch văn hóa tiêu biểu của tỉnh Thanh Hóa hiện nay</w:t>
      </w:r>
      <w:r w:rsidRPr="006125B6">
        <w:rPr>
          <w:rFonts w:eastAsia="Times New Roman" w:cs="Times New Roman"/>
          <w:sz w:val="28"/>
          <w:szCs w:val="28"/>
          <w:lang w:val="vi"/>
        </w:rPr>
        <w:t xml:space="preserve">, </w:t>
      </w:r>
      <w:r w:rsidRPr="006125B6">
        <w:rPr>
          <w:rFonts w:eastAsia="Times New Roman" w:cs="Times New Roman"/>
          <w:sz w:val="28"/>
          <w:szCs w:val="28"/>
          <w:lang w:val="vi-VN"/>
        </w:rPr>
        <w:t xml:space="preserve">kinh đô của nước Đại Ngu (quốc hiệu Việt Nam thời nhà Hồ) từ năm 1400 đến 1407, nay thuộc địa phận hai xã Vĩnh Tiến và Vĩnh Long của huyện Vĩnh Lộc, tỉnh Thanh Hóa. </w:t>
      </w:r>
    </w:p>
    <w:p w:rsidR="006125B6" w:rsidRPr="006125B6" w:rsidRDefault="006125B6" w:rsidP="006125B6">
      <w:pPr>
        <w:keepNext/>
        <w:keepLines/>
        <w:widowControl w:val="0"/>
        <w:autoSpaceDE w:val="0"/>
        <w:autoSpaceDN w:val="0"/>
        <w:spacing w:after="0" w:line="240" w:lineRule="auto"/>
        <w:ind w:firstLine="720"/>
        <w:outlineLvl w:val="1"/>
        <w:rPr>
          <w:rFonts w:eastAsia="Times New Roman" w:cs="Times New Roman"/>
          <w:sz w:val="28"/>
          <w:szCs w:val="28"/>
          <w:lang w:val="vi-VN"/>
        </w:rPr>
      </w:pPr>
      <w:r w:rsidRPr="006125B6">
        <w:rPr>
          <w:rFonts w:eastAsia="Times New Roman" w:cs="Times New Roman"/>
          <w:sz w:val="28"/>
          <w:szCs w:val="28"/>
          <w:lang w:val="vi-VN"/>
        </w:rPr>
        <w:t xml:space="preserve">Nơi đây còn lưu giữ di tích một tòa thành cổ, được xây dựng bằng đá đồ sộ, biểu hiện sự sáng tạo, kỹ thuật xây dựng tài tình, được coi là một hiện tượng độc đáo trong lịch sử xây dựng kiến trúc thành quách của Việt Nam và khu vực. Đã trên </w:t>
      </w:r>
      <w:r w:rsidRPr="006125B6">
        <w:rPr>
          <w:rFonts w:eastAsia="Times New Roman" w:cs="Times New Roman"/>
          <w:sz w:val="28"/>
          <w:szCs w:val="28"/>
          <w:lang w:val="vi"/>
        </w:rPr>
        <w:t>sáu</w:t>
      </w:r>
      <w:r w:rsidRPr="006125B6">
        <w:rPr>
          <w:rFonts w:eastAsia="Times New Roman" w:cs="Times New Roman"/>
          <w:sz w:val="28"/>
          <w:szCs w:val="28"/>
          <w:lang w:val="vi-VN"/>
        </w:rPr>
        <w:t xml:space="preserve"> thế kỷ, tòa thành vẫn còn lưu giữ tương đối nguyên vẹn một số đoạn của tòa thành này cùng với các di chỉ khảo cổ dưới lòng đất, các chùa, đền, hang động và cảnh quan sông nước, núi non hùng vĩ đã mang lại danh hiệu một di sản văn hóa thế giới và góp phần đưa vùng đất này trở thành một khu du lịch nổi tiếng của Việt Nam. Khu vực Thành nhà Hồ đang thu hút sự quan tâm của khách du lịch với các tài nguyên du lịch văn hóa, thiên nhiên độc đáo và hấp dẫn.</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Tài nguyên du lịch văn hóa quan trọng nhất trong khu vực này chính là thành nhà Hồ. Thành nhà Hồ do Hồ Quý Ly - </w:t>
      </w:r>
      <w:r w:rsidRPr="006125B6">
        <w:rPr>
          <w:rFonts w:eastAsia="Times New Roman" w:cs="Times New Roman"/>
          <w:sz w:val="28"/>
          <w:szCs w:val="28"/>
          <w:lang w:val="vi"/>
        </w:rPr>
        <w:t>T</w:t>
      </w:r>
      <w:r w:rsidRPr="006125B6">
        <w:rPr>
          <w:rFonts w:eastAsia="Times New Roman" w:cs="Times New Roman"/>
          <w:sz w:val="28"/>
          <w:szCs w:val="28"/>
          <w:lang w:val="vi-VN"/>
        </w:rPr>
        <w:t xml:space="preserve">ể tướng dưới triều đại nhà Trần lúc đó - cho xây dựng vào năm 1397, là một công trình kỳ vĩ bởi nghệ thuật xây dựng đá lớn và sự kết hợp với kỹ thuật xây dựng truyền thống độc đáo của người Việt. Nhờ vậy </w:t>
      </w:r>
      <w:r w:rsidRPr="006125B6">
        <w:rPr>
          <w:rFonts w:eastAsia="Times New Roman" w:cs="Times New Roman"/>
          <w:sz w:val="28"/>
          <w:szCs w:val="28"/>
          <w:lang w:val="vi"/>
        </w:rPr>
        <w:t>Thành nhà Hồ</w:t>
      </w:r>
      <w:r w:rsidRPr="006125B6">
        <w:rPr>
          <w:rFonts w:eastAsia="Times New Roman" w:cs="Times New Roman"/>
          <w:sz w:val="28"/>
          <w:szCs w:val="28"/>
          <w:lang w:val="vi-VN"/>
        </w:rPr>
        <w:t xml:space="preserve"> được bảo tồn rất tốt. Đây là một trong số ít các di tích kinh thành chưa chịu nhiều tác động của quá trình đô thị hóa, cảnh quan và quy mô kiến trúc còn được bảo tồn gần như nguyên vẹn cả trên mặt đất và trong lòng đất. </w:t>
      </w:r>
      <w:r w:rsidRPr="006125B6">
        <w:rPr>
          <w:rFonts w:eastAsia="Times New Roman" w:cs="Times New Roman"/>
          <w:sz w:val="28"/>
          <w:szCs w:val="28"/>
          <w:lang w:val="vi"/>
        </w:rPr>
        <w:t>Thành nhà Hồ</w:t>
      </w:r>
      <w:r w:rsidRPr="006125B6">
        <w:rPr>
          <w:rFonts w:eastAsia="Times New Roman" w:cs="Times New Roman"/>
          <w:sz w:val="28"/>
          <w:szCs w:val="28"/>
          <w:lang w:val="vi-VN"/>
        </w:rPr>
        <w:t xml:space="preserve"> ngoài Thành nội, Hào thành, La thành còn có Đàn tế Nam Giao. </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Thành nội được xây dựng gần như hình vuông; có chu vi 3.508m; diện tích 142,2ha; tường thành chiều Nam – Bắc dài 870,5m; chiều Đông – Tây dài 883,5m. Thành nội có </w:t>
      </w:r>
      <w:r w:rsidRPr="006125B6">
        <w:rPr>
          <w:rFonts w:eastAsia="Times New Roman" w:cs="Times New Roman"/>
          <w:sz w:val="28"/>
          <w:szCs w:val="28"/>
          <w:lang w:val="vi"/>
        </w:rPr>
        <w:t>bốn</w:t>
      </w:r>
      <w:r w:rsidRPr="006125B6">
        <w:rPr>
          <w:rFonts w:eastAsia="Times New Roman" w:cs="Times New Roman"/>
          <w:sz w:val="28"/>
          <w:szCs w:val="28"/>
          <w:lang w:val="vi-VN"/>
        </w:rPr>
        <w:t xml:space="preserve"> cổng, được mở ở chính giữa của bốn bức tường thành. Toàn bộ tường thành và bốn cổng chính được xây dựng bằng những phiến đá xanh, đục đẽo tinh xảo, vuông vức, xếp chồng khít lên nhau. Các phiến đá có chiều dài trung bình 1,5m, dày 1m, nặng khoảng từ 15 đến 20 tấn. Thành nội có các công trình kiến trúc như: điện Hoàng Nguyên, cung Nhân Thọ, cung Phù Cực, Đông cung, Đông Thái miếu, Tây Thái miếu, v.v. Tuy nhiên, hiện nay Thành nội chỉ còn lại một số di tích và di vật như: phần tường thành, bốn cổng thành, dấu tích các hồ nước, đôi rồng bậc thềm làm bằng đá với những nét điêu khắc rất tinh xảo, nền móng kiến trúc Thành nội, đường lát đá Hoa Nhai, bi đá, đạn đá, đồ gốm sứ, khuôn viên cổng Nam và các hiện vật có giá trị đặc trưng cho văn hóa Trần - Hồ.</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Tường thành được xây dựng bằng các khối đá to lớn, đẽo gọt và ghép một cách tài tình. Khối đá lớn nhất nặng khoảng 26,7 tấn. Trên mặt thành xây bằng gạch. Có </w:t>
      </w:r>
      <w:r w:rsidRPr="006125B6">
        <w:rPr>
          <w:rFonts w:eastAsia="Times New Roman" w:cs="Times New Roman"/>
          <w:sz w:val="28"/>
          <w:szCs w:val="28"/>
          <w:lang w:val="vi"/>
        </w:rPr>
        <w:t>hai trăm chín mươi tư</w:t>
      </w:r>
      <w:r w:rsidRPr="006125B6">
        <w:rPr>
          <w:rFonts w:eastAsia="Times New Roman" w:cs="Times New Roman"/>
          <w:sz w:val="28"/>
          <w:szCs w:val="28"/>
          <w:lang w:val="vi-VN"/>
        </w:rPr>
        <w:t xml:space="preserve"> địa danh cả nước đã cung cấp gạch xây thành.</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Hào thành có bốn cầu đá bắc vào </w:t>
      </w:r>
      <w:r w:rsidRPr="006125B6">
        <w:rPr>
          <w:rFonts w:eastAsia="Times New Roman" w:cs="Times New Roman"/>
          <w:sz w:val="28"/>
          <w:szCs w:val="28"/>
          <w:lang w:val="vi"/>
        </w:rPr>
        <w:t>bốn</w:t>
      </w:r>
      <w:r w:rsidRPr="006125B6">
        <w:rPr>
          <w:rFonts w:eastAsia="Times New Roman" w:cs="Times New Roman"/>
          <w:sz w:val="28"/>
          <w:szCs w:val="28"/>
          <w:lang w:val="vi-VN"/>
        </w:rPr>
        <w:t xml:space="preserve"> cửa của Thành nội. Ngày nay, dấu tích của Hào thành vẫn có thể nhận thấy rất rõ ở phía Bắc, phía Đông và một nửa phía Nam của thành. Hào thành có bề rộng 50m.</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La thành là vòng thành ngoài cùng của thành nhà Hồ, được xây dựng để che </w:t>
      </w:r>
      <w:r w:rsidRPr="006125B6">
        <w:rPr>
          <w:rFonts w:eastAsia="Times New Roman" w:cs="Times New Roman"/>
          <w:sz w:val="28"/>
          <w:szCs w:val="28"/>
          <w:lang w:val="vi-VN"/>
        </w:rPr>
        <w:lastRenderedPageBreak/>
        <w:t>chắn cho Thành nội và nơi sinh sống của cư dân trong thành. La thành dài khoảng 10km, được xây dựng dựa theo địa hình tự nhiên, có đoạn nối liền với núi đá, lấy núi đá làm bức thành thiên nhiên hùng vĩ, có đoạn thì nương theo các dòng sông.</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Đàn tế Nam Giao một công trình kiến trúc cung đình quan trọng, được xây dựng năm 1402 ở phía Tây Nam núi Đốn Sơn. Đàn Nam Giao là nơi tế trời, cầu mưa thuận gió hoà, quốc thái dân an, vương triều trường tồn, thịnh trị. Ngoài ra, đàn còn là nơi tế linh vị của các hoàng đế, các vì sao và nhiều vị thần khác. Với tổng diện tích trên 35.000m2, Nam Giao là một kiến trúc đàn tế hoành tráng trong tổng thể di tích </w:t>
      </w:r>
      <w:r w:rsidRPr="006125B6">
        <w:rPr>
          <w:rFonts w:eastAsia="Times New Roman" w:cs="Times New Roman"/>
          <w:sz w:val="28"/>
          <w:szCs w:val="28"/>
          <w:lang w:val="vi"/>
        </w:rPr>
        <w:t>Thành nhà Hồ</w:t>
      </w:r>
      <w:r w:rsidRPr="006125B6">
        <w:rPr>
          <w:rFonts w:eastAsia="Times New Roman" w:cs="Times New Roman"/>
          <w:sz w:val="28"/>
          <w:szCs w:val="28"/>
          <w:lang w:val="vi-VN"/>
        </w:rPr>
        <w:t>. Qua các di vật còn lại, cho thấy Nam Giao được trang trí độc đáo ở trên các kiến trúc có mái. Không gian núi non hùng vĩ xung quanh Đàn Nam Giao làm tăng vẻ trang nghiêm và tính hấp dẫn của di tích.</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Thành nhà Hồ có nhiều giá trị văn hóa, lịch sử thu hút khách du lịch. Tuy thời gian hoạt động của thành nhà Hồ không dài, nhưng các di tích còn lại có nhiều đặc điểm và giá trị văn hóa độc đáo không chỉ của Việt Nam mà của cả khu vực Đông Á và Đông Nam Á. Trước hết, </w:t>
      </w:r>
      <w:r w:rsidRPr="006125B6">
        <w:rPr>
          <w:rFonts w:eastAsia="Times New Roman" w:cs="Times New Roman"/>
          <w:sz w:val="28"/>
          <w:szCs w:val="28"/>
          <w:lang w:val="vi"/>
        </w:rPr>
        <w:t>Thành nhà Hồ</w:t>
      </w:r>
      <w:r w:rsidRPr="006125B6">
        <w:rPr>
          <w:rFonts w:eastAsia="Times New Roman" w:cs="Times New Roman"/>
          <w:sz w:val="28"/>
          <w:szCs w:val="28"/>
          <w:lang w:val="vi-VN"/>
        </w:rPr>
        <w:t xml:space="preserve"> là biểu hiện rõ rệt những sự giao thoa trao đổi quan trọng các giá trị văn hóa giữa Việt Nam và các nước trong khu vực Đông Á, Đông Nam Á vào cuối thế kỷ XIV - đầu thế kỷ XV, mở đầu cho việc tiếp thu các tư tưởng tích cực của Nho </w:t>
      </w:r>
      <w:r w:rsidRPr="006125B6">
        <w:rPr>
          <w:rFonts w:eastAsia="Times New Roman" w:cs="Times New Roman"/>
          <w:sz w:val="28"/>
          <w:szCs w:val="28"/>
          <w:lang w:val="vi"/>
        </w:rPr>
        <w:t>g</w:t>
      </w:r>
      <w:r w:rsidRPr="006125B6">
        <w:rPr>
          <w:rFonts w:eastAsia="Times New Roman" w:cs="Times New Roman"/>
          <w:sz w:val="28"/>
          <w:szCs w:val="28"/>
          <w:lang w:val="vi-VN"/>
        </w:rPr>
        <w:t>iáo thực hành (Trung Quốc) nở rộ từ thời Lê Sơ kéo dài đến đầu thế kỷ XX. Những tư tưởng ấy kết hợp với các đặc điểm của văn hóa Việt Nam và khu vực, được vận dụng một cách sáng tạo vào hoàn cảnh cụ thể của Việt Nam nhằm đưa đất nước đạt tới các thành tựu mới văn minh hơn, tích cực hơn, đem lại nhiều lợi ích hơn cho người dân, đáp ứng các yêu cầu đổi mới cấp bách của Việt Nam. Tất cả được thể hiện nổi trội và duy nhất ở thành nhà Hồ trên các phương diện thiết kế cảnh quan đô thị, kiến trúc thành đá, kỹ thuật xây dựng đá lớn và các ảnh hưởng tác động lẫn nhau nhiều chiều của khu di sản tới kỹ thuật xây dựng thành quách sau đó ở khu vực Đông Á và Đông Nam Á.</w:t>
      </w:r>
    </w:p>
    <w:p w:rsidR="006125B6" w:rsidRPr="006125B6" w:rsidRDefault="006125B6" w:rsidP="006125B6">
      <w:pPr>
        <w:widowControl w:val="0"/>
        <w:autoSpaceDE w:val="0"/>
        <w:autoSpaceDN w:val="0"/>
        <w:spacing w:after="0" w:line="240" w:lineRule="auto"/>
        <w:ind w:firstLine="720"/>
        <w:rPr>
          <w:rFonts w:eastAsia="Times New Roman" w:cs="Times New Roman"/>
          <w:sz w:val="28"/>
          <w:szCs w:val="28"/>
          <w:lang w:val="vi-VN"/>
        </w:rPr>
      </w:pPr>
      <w:r w:rsidRPr="006125B6">
        <w:rPr>
          <w:rFonts w:eastAsia="Times New Roman" w:cs="Times New Roman"/>
          <w:sz w:val="28"/>
          <w:szCs w:val="28"/>
          <w:lang w:val="vi-VN"/>
        </w:rPr>
        <w:t xml:space="preserve">Thành nhà Hồ vừa là ví dụ nổi bật về một kiểu kiến trúc Hoàng thành biểu tượng cho quyền lực Hoàng gia tiêu biểu ở phương Đông, vừa là một pháo đài quân sự bề thế, chắc chắn, uy nghiêm. Thành nhà Hồ là biểu hiện tiêu biểu của sự kết hợp hài hòa giữa các công trình xây dựng và cảnh quan thiên nhiên, tiêu biểu cho sự vận dụng quan niệm xây dựng theo phong thủy và cảnh quan văn hóa tại khu vực di sản. Kỹ thuật xây dựng đá lớn độc đáo, duy nhất của Việt Nam được thấy ở đây, đã được kết hợp một cách sáng tạo, tài tình với truyền thống kỹ thuật và nghệ thuật xây dựng ở Việt Nam, Đông Á và Đông Nam Á. Thành nhà Hồ vốn được xem như một tòa thành chưa từng có trong lịch sử xây dựng kiến trúc thành quách Việt Nam và khu vực. Với những giá trị nổi bật, năm 2011 tại kỳ họp lần thứ 35 của UNESCO, </w:t>
      </w:r>
      <w:r w:rsidRPr="006125B6">
        <w:rPr>
          <w:rFonts w:eastAsia="Times New Roman" w:cs="Times New Roman"/>
          <w:sz w:val="28"/>
          <w:szCs w:val="28"/>
          <w:lang w:val="vi"/>
        </w:rPr>
        <w:t>T</w:t>
      </w:r>
      <w:r w:rsidRPr="006125B6">
        <w:rPr>
          <w:rFonts w:eastAsia="Times New Roman" w:cs="Times New Roman"/>
          <w:sz w:val="28"/>
          <w:szCs w:val="28"/>
          <w:lang w:val="vi-VN"/>
        </w:rPr>
        <w:t>hành nhà Hồ đã được công nhận là di sản văn hóa thế giới.</w:t>
      </w:r>
    </w:p>
    <w:p w:rsidR="006125B6" w:rsidRPr="006125B6" w:rsidRDefault="006125B6" w:rsidP="006125B6">
      <w:pPr>
        <w:widowControl w:val="0"/>
        <w:autoSpaceDE w:val="0"/>
        <w:autoSpaceDN w:val="0"/>
        <w:spacing w:before="120" w:after="0" w:line="240" w:lineRule="auto"/>
        <w:ind w:firstLine="567"/>
        <w:jc w:val="right"/>
        <w:rPr>
          <w:rFonts w:eastAsia="Times New Roman" w:cs="Times New Roman"/>
          <w:b/>
          <w:sz w:val="24"/>
          <w:szCs w:val="24"/>
          <w:lang w:val="vi-VN"/>
        </w:rPr>
      </w:pPr>
      <w:r w:rsidRPr="006125B6">
        <w:rPr>
          <w:rFonts w:eastAsia="Times New Roman" w:cs="Times New Roman"/>
          <w:b/>
          <w:sz w:val="22"/>
          <w:lang w:val="vi-VN"/>
        </w:rPr>
        <w:t>VŨ THẾ BÌNH</w:t>
      </w:r>
    </w:p>
    <w:p w:rsidR="006125B6" w:rsidRPr="006125B6" w:rsidRDefault="006125B6" w:rsidP="006125B6">
      <w:pPr>
        <w:widowControl w:val="0"/>
        <w:autoSpaceDE w:val="0"/>
        <w:autoSpaceDN w:val="0"/>
        <w:spacing w:after="0" w:line="240" w:lineRule="auto"/>
        <w:rPr>
          <w:rFonts w:eastAsia="Times New Roman" w:cs="Times New Roman"/>
          <w:b/>
          <w:bCs/>
          <w:sz w:val="24"/>
          <w:szCs w:val="24"/>
          <w:lang w:val="vi-VN"/>
        </w:rPr>
      </w:pPr>
      <w:bookmarkStart w:id="89" w:name="_Hlk67325612"/>
      <w:r w:rsidRPr="006125B6">
        <w:rPr>
          <w:rFonts w:eastAsia="Times New Roman" w:cs="Times New Roman"/>
          <w:b/>
          <w:bCs/>
          <w:sz w:val="24"/>
          <w:szCs w:val="24"/>
          <w:lang w:val="vi-VN"/>
        </w:rPr>
        <w:t>Tài liệu tham khảo:</w:t>
      </w:r>
    </w:p>
    <w:p w:rsidR="006125B6" w:rsidRPr="006125B6" w:rsidRDefault="006125B6" w:rsidP="006125B6">
      <w:pPr>
        <w:widowControl w:val="0"/>
        <w:numPr>
          <w:ilvl w:val="0"/>
          <w:numId w:val="34"/>
        </w:numPr>
        <w:autoSpaceDE w:val="0"/>
        <w:autoSpaceDN w:val="0"/>
        <w:spacing w:after="0" w:line="240" w:lineRule="auto"/>
        <w:jc w:val="left"/>
        <w:rPr>
          <w:rFonts w:eastAsia="Times New Roman" w:cs="Times New Roman"/>
          <w:sz w:val="24"/>
          <w:szCs w:val="24"/>
          <w:lang w:val="vi-VN"/>
        </w:rPr>
      </w:pPr>
      <w:r w:rsidRPr="006125B6">
        <w:rPr>
          <w:rFonts w:eastAsia="Times New Roman" w:cs="Times New Roman"/>
          <w:sz w:val="24"/>
          <w:szCs w:val="24"/>
          <w:lang w:val="vi-VN"/>
        </w:rPr>
        <w:t xml:space="preserve">Nguyễn Kỳ Nam, </w:t>
      </w:r>
      <w:r w:rsidRPr="006125B6">
        <w:rPr>
          <w:rFonts w:eastAsia="Times New Roman" w:cs="Times New Roman"/>
          <w:i/>
          <w:sz w:val="24"/>
          <w:szCs w:val="24"/>
          <w:lang w:val="vi-VN"/>
        </w:rPr>
        <w:t>Nghiên cứu về khách tham quan tại TNH</w:t>
      </w:r>
      <w:r w:rsidRPr="006125B6">
        <w:rPr>
          <w:rFonts w:eastAsia="Times New Roman" w:cs="Times New Roman"/>
          <w:sz w:val="24"/>
          <w:szCs w:val="24"/>
          <w:lang w:val="vi-VN"/>
        </w:rPr>
        <w:t xml:space="preserve">, Tạp chí Du lịch số 3 năm 2019, </w:t>
      </w:r>
      <w:r w:rsidRPr="006125B6">
        <w:rPr>
          <w:rFonts w:eastAsia="Times New Roman" w:cs="Times New Roman"/>
          <w:sz w:val="24"/>
          <w:szCs w:val="24"/>
          <w:lang w:val="vi"/>
        </w:rPr>
        <w:t xml:space="preserve">tr. </w:t>
      </w:r>
      <w:r w:rsidRPr="006125B6">
        <w:rPr>
          <w:rFonts w:eastAsia="Times New Roman" w:cs="Times New Roman"/>
          <w:sz w:val="24"/>
          <w:szCs w:val="24"/>
          <w:lang w:val="vi-VN"/>
        </w:rPr>
        <w:t>45-47.</w:t>
      </w:r>
    </w:p>
    <w:p w:rsidR="006125B6" w:rsidRPr="006125B6" w:rsidRDefault="006125B6" w:rsidP="006125B6">
      <w:pPr>
        <w:widowControl w:val="0"/>
        <w:numPr>
          <w:ilvl w:val="0"/>
          <w:numId w:val="34"/>
        </w:numPr>
        <w:autoSpaceDE w:val="0"/>
        <w:autoSpaceDN w:val="0"/>
        <w:spacing w:after="0" w:line="240" w:lineRule="auto"/>
        <w:jc w:val="left"/>
        <w:rPr>
          <w:rFonts w:eastAsia="Times New Roman" w:cs="Times New Roman"/>
          <w:sz w:val="24"/>
          <w:szCs w:val="24"/>
          <w:lang w:val="vi"/>
        </w:rPr>
      </w:pPr>
      <w:r w:rsidRPr="006125B6">
        <w:rPr>
          <w:rFonts w:eastAsia="Times New Roman" w:cs="Times New Roman"/>
          <w:sz w:val="24"/>
          <w:szCs w:val="24"/>
          <w:lang w:val="vi-VN"/>
        </w:rPr>
        <w:t xml:space="preserve">Vũ Thế Bình, </w:t>
      </w:r>
      <w:r w:rsidRPr="006125B6">
        <w:rPr>
          <w:rFonts w:eastAsia="Times New Roman" w:cs="Times New Roman"/>
          <w:i/>
          <w:iCs/>
          <w:sz w:val="24"/>
          <w:szCs w:val="24"/>
          <w:lang w:val="vi-VN"/>
        </w:rPr>
        <w:t xml:space="preserve">Non nước Việt Nam, </w:t>
      </w:r>
      <w:r w:rsidRPr="006125B6">
        <w:rPr>
          <w:rFonts w:eastAsia="Times New Roman" w:cs="Times New Roman"/>
          <w:iCs/>
          <w:sz w:val="24"/>
          <w:szCs w:val="24"/>
          <w:lang w:val="vi-VN"/>
        </w:rPr>
        <w:t>Nxb.</w:t>
      </w:r>
      <w:r w:rsidRPr="006125B6">
        <w:rPr>
          <w:rFonts w:eastAsia="Times New Roman" w:cs="Times New Roman"/>
          <w:iCs/>
          <w:sz w:val="24"/>
          <w:szCs w:val="24"/>
          <w:lang w:val="vi"/>
        </w:rPr>
        <w:t xml:space="preserve"> </w:t>
      </w:r>
      <w:r w:rsidRPr="006125B6">
        <w:rPr>
          <w:rFonts w:eastAsia="Times New Roman" w:cs="Times New Roman"/>
          <w:iCs/>
          <w:sz w:val="24"/>
          <w:szCs w:val="24"/>
          <w:lang w:val="vi-VN"/>
        </w:rPr>
        <w:t>Thanh niên</w:t>
      </w:r>
      <w:r w:rsidRPr="006125B6">
        <w:rPr>
          <w:rFonts w:eastAsia="Times New Roman" w:cs="Times New Roman"/>
          <w:i/>
          <w:iCs/>
          <w:sz w:val="24"/>
          <w:szCs w:val="24"/>
          <w:lang w:val="vi-VN"/>
        </w:rPr>
        <w:t>,</w:t>
      </w:r>
      <w:r w:rsidRPr="006125B6">
        <w:rPr>
          <w:rFonts w:eastAsia="Times New Roman" w:cs="Times New Roman"/>
          <w:iCs/>
          <w:sz w:val="24"/>
          <w:szCs w:val="24"/>
          <w:lang w:val="vi"/>
        </w:rPr>
        <w:t xml:space="preserve"> Hà Nội,</w:t>
      </w:r>
      <w:r w:rsidRPr="006125B6">
        <w:rPr>
          <w:rFonts w:eastAsia="Times New Roman" w:cs="Times New Roman"/>
          <w:i/>
          <w:iCs/>
          <w:sz w:val="24"/>
          <w:szCs w:val="24"/>
          <w:lang w:val="vi-VN"/>
        </w:rPr>
        <w:t xml:space="preserve"> </w:t>
      </w:r>
      <w:r w:rsidRPr="006125B6">
        <w:rPr>
          <w:rFonts w:eastAsia="Times New Roman" w:cs="Times New Roman"/>
          <w:iCs/>
          <w:sz w:val="24"/>
          <w:szCs w:val="24"/>
          <w:lang w:val="vi-VN"/>
        </w:rPr>
        <w:t>2020</w:t>
      </w:r>
    </w:p>
    <w:p w:rsidR="006125B6" w:rsidRPr="006125B6" w:rsidRDefault="006125B6" w:rsidP="006125B6">
      <w:pPr>
        <w:widowControl w:val="0"/>
        <w:numPr>
          <w:ilvl w:val="0"/>
          <w:numId w:val="34"/>
        </w:numPr>
        <w:autoSpaceDE w:val="0"/>
        <w:autoSpaceDN w:val="0"/>
        <w:spacing w:after="0" w:line="240" w:lineRule="auto"/>
        <w:jc w:val="left"/>
        <w:rPr>
          <w:rFonts w:eastAsia="Times New Roman" w:cs="Times New Roman"/>
          <w:sz w:val="24"/>
          <w:szCs w:val="24"/>
          <w:lang w:val="vi"/>
        </w:rPr>
      </w:pPr>
      <w:r w:rsidRPr="006125B6">
        <w:rPr>
          <w:rFonts w:eastAsia="Times New Roman" w:cs="Times New Roman"/>
          <w:sz w:val="24"/>
          <w:szCs w:val="24"/>
          <w:lang w:val="vi-VN"/>
        </w:rPr>
        <w:lastRenderedPageBreak/>
        <w:t xml:space="preserve">Thái Hà, </w:t>
      </w:r>
      <w:r w:rsidRPr="006125B6">
        <w:rPr>
          <w:rFonts w:eastAsia="Times New Roman" w:cs="Times New Roman"/>
          <w:i/>
          <w:sz w:val="24"/>
          <w:szCs w:val="24"/>
          <w:lang w:val="vi-VN"/>
        </w:rPr>
        <w:t>Phát triển sản phẩm du lịch gắn với di sản thế giới TNH: Cơ hội và thách thức</w:t>
      </w:r>
      <w:r w:rsidRPr="006125B6">
        <w:rPr>
          <w:rFonts w:eastAsia="Times New Roman" w:cs="Times New Roman"/>
          <w:sz w:val="24"/>
          <w:szCs w:val="24"/>
          <w:lang w:val="vi-VN"/>
        </w:rPr>
        <w:t>, 11</w:t>
      </w:r>
      <w:r w:rsidRPr="006125B6">
        <w:rPr>
          <w:rFonts w:eastAsia="Times New Roman" w:cs="Times New Roman"/>
          <w:sz w:val="24"/>
          <w:szCs w:val="24"/>
          <w:lang w:val="vi"/>
        </w:rPr>
        <w:t>.</w:t>
      </w:r>
      <w:r w:rsidRPr="006125B6">
        <w:rPr>
          <w:rFonts w:eastAsia="Times New Roman" w:cs="Times New Roman"/>
          <w:sz w:val="24"/>
          <w:szCs w:val="24"/>
          <w:lang w:val="vi-VN"/>
        </w:rPr>
        <w:t>3</w:t>
      </w:r>
      <w:r w:rsidRPr="006125B6">
        <w:rPr>
          <w:rFonts w:eastAsia="Times New Roman" w:cs="Times New Roman"/>
          <w:sz w:val="24"/>
          <w:szCs w:val="24"/>
          <w:lang w:val="vi"/>
        </w:rPr>
        <w:t>.</w:t>
      </w:r>
      <w:r w:rsidRPr="006125B6">
        <w:rPr>
          <w:rFonts w:eastAsia="Times New Roman" w:cs="Times New Roman"/>
          <w:sz w:val="24"/>
          <w:szCs w:val="24"/>
          <w:lang w:val="vi-VN"/>
        </w:rPr>
        <w:t>2019,http://itdr.org.vn/phat-trien-san-pham-du-lich-gan-voi-di-san-the-gioi-thanh-nha-ho-co-hoi-va-thach-thuc/</w:t>
      </w:r>
    </w:p>
    <w:p w:rsidR="006125B6" w:rsidRPr="006125B6" w:rsidRDefault="006125B6" w:rsidP="006125B6">
      <w:pPr>
        <w:widowControl w:val="0"/>
        <w:numPr>
          <w:ilvl w:val="0"/>
          <w:numId w:val="34"/>
        </w:numPr>
        <w:autoSpaceDE w:val="0"/>
        <w:autoSpaceDN w:val="0"/>
        <w:spacing w:after="0" w:line="240" w:lineRule="auto"/>
        <w:jc w:val="left"/>
        <w:rPr>
          <w:rFonts w:eastAsia="Times New Roman" w:cs="Times New Roman"/>
          <w:sz w:val="24"/>
          <w:szCs w:val="24"/>
          <w:lang w:val="vi"/>
        </w:rPr>
      </w:pPr>
      <w:r w:rsidRPr="006125B6">
        <w:rPr>
          <w:rFonts w:eastAsia="Times New Roman" w:cs="Times New Roman"/>
          <w:sz w:val="24"/>
          <w:szCs w:val="24"/>
          <w:lang w:val="vi-VN"/>
        </w:rPr>
        <w:t xml:space="preserve">Cục Di sản, </w:t>
      </w:r>
      <w:r w:rsidRPr="006125B6">
        <w:rPr>
          <w:rFonts w:eastAsia="Times New Roman" w:cs="Times New Roman"/>
          <w:i/>
          <w:iCs/>
          <w:sz w:val="24"/>
          <w:szCs w:val="24"/>
          <w:lang w:val="vi-VN"/>
        </w:rPr>
        <w:t>Giới thiệu di tích Thành nhà Hồ</w:t>
      </w:r>
      <w:r w:rsidRPr="006125B6">
        <w:rPr>
          <w:rFonts w:eastAsia="Times New Roman" w:cs="Times New Roman"/>
          <w:sz w:val="24"/>
          <w:szCs w:val="24"/>
          <w:lang w:val="vi-VN"/>
        </w:rPr>
        <w:t>, http://dsvh.gov.vn/di-tich-thanh-nha-ho-481, 2021</w:t>
      </w:r>
      <w:r w:rsidRPr="006125B6">
        <w:rPr>
          <w:rFonts w:eastAsia="Times New Roman" w:cs="Times New Roman"/>
          <w:sz w:val="24"/>
          <w:szCs w:val="24"/>
          <w:u w:val="single"/>
          <w:lang w:val="vi-VN"/>
        </w:rPr>
        <w:t xml:space="preserve"> </w:t>
      </w:r>
      <w:r w:rsidRPr="006125B6">
        <w:rPr>
          <w:rFonts w:eastAsia="Times New Roman" w:cs="Times New Roman"/>
          <w:iCs/>
          <w:sz w:val="24"/>
          <w:szCs w:val="24"/>
          <w:lang w:val="vi-VN" w:eastAsia="en-GB"/>
        </w:rPr>
        <w:t>(truy cập ngày 17</w:t>
      </w:r>
      <w:r w:rsidRPr="006125B6">
        <w:rPr>
          <w:rFonts w:eastAsia="Times New Roman" w:cs="Times New Roman"/>
          <w:iCs/>
          <w:sz w:val="24"/>
          <w:szCs w:val="24"/>
          <w:lang w:val="vi" w:eastAsia="en-GB"/>
        </w:rPr>
        <w:t>.</w:t>
      </w:r>
      <w:r w:rsidRPr="006125B6">
        <w:rPr>
          <w:rFonts w:eastAsia="Times New Roman" w:cs="Times New Roman"/>
          <w:iCs/>
          <w:sz w:val="24"/>
          <w:szCs w:val="24"/>
          <w:lang w:val="vi-VN" w:eastAsia="en-GB"/>
        </w:rPr>
        <w:t>5</w:t>
      </w:r>
      <w:r w:rsidRPr="006125B6">
        <w:rPr>
          <w:rFonts w:eastAsia="Times New Roman" w:cs="Times New Roman"/>
          <w:iCs/>
          <w:sz w:val="24"/>
          <w:szCs w:val="24"/>
          <w:lang w:val="vi" w:eastAsia="en-GB"/>
        </w:rPr>
        <w:t>.</w:t>
      </w:r>
      <w:r w:rsidRPr="006125B6">
        <w:rPr>
          <w:rFonts w:eastAsia="Times New Roman" w:cs="Times New Roman"/>
          <w:iCs/>
          <w:sz w:val="24"/>
          <w:szCs w:val="24"/>
          <w:lang w:val="vi-VN" w:eastAsia="en-GB"/>
        </w:rPr>
        <w:t>2021).</w:t>
      </w:r>
    </w:p>
    <w:p w:rsidR="006125B6" w:rsidRPr="006125B6" w:rsidRDefault="006125B6" w:rsidP="006125B6">
      <w:pPr>
        <w:spacing w:after="160" w:line="259" w:lineRule="auto"/>
        <w:jc w:val="left"/>
        <w:rPr>
          <w:rFonts w:eastAsia="Times New Roman" w:cs="Times New Roman"/>
          <w:b/>
          <w:sz w:val="24"/>
          <w:lang w:val="vi"/>
        </w:rPr>
      </w:pPr>
    </w:p>
    <w:p w:rsidR="006125B6" w:rsidRPr="006125B6" w:rsidRDefault="006125B6"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Ghi chú:</w:t>
      </w:r>
    </w:p>
    <w:p w:rsidR="006125B6" w:rsidRPr="006125B6" w:rsidRDefault="006125B6"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ban đầu:</w:t>
      </w:r>
      <w:r w:rsidRPr="006125B6">
        <w:rPr>
          <w:rFonts w:eastAsia="Times New Roman" w:cs="Times New Roman"/>
          <w:b/>
          <w:sz w:val="24"/>
          <w:szCs w:val="24"/>
          <w:lang w:val="vi-VN"/>
        </w:rPr>
        <w:t xml:space="preserve"> KHU</w:t>
      </w:r>
      <w:r w:rsidRPr="006125B6">
        <w:rPr>
          <w:rFonts w:eastAsia="Times New Roman" w:cs="Times New Roman"/>
          <w:b/>
          <w:sz w:val="24"/>
          <w:szCs w:val="24"/>
          <w:lang w:val="vi"/>
        </w:rPr>
        <w:t xml:space="preserve"> </w:t>
      </w:r>
      <w:r w:rsidRPr="006125B6">
        <w:rPr>
          <w:rFonts w:eastAsia="Times New Roman" w:cs="Times New Roman"/>
          <w:b/>
          <w:sz w:val="24"/>
          <w:szCs w:val="24"/>
          <w:lang w:val="vi-VN"/>
        </w:rPr>
        <w:t>DU LỊCH THÀNH NHÀ HỒ</w:t>
      </w:r>
    </w:p>
    <w:p w:rsidR="006125B6" w:rsidRPr="006125B6" w:rsidRDefault="006125B6"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Tên mục từ đề nghị điều chỉnh:</w:t>
      </w:r>
      <w:r w:rsidRPr="006125B6">
        <w:rPr>
          <w:rFonts w:eastAsia="Times New Roman" w:cs="Times New Roman"/>
          <w:b/>
          <w:sz w:val="24"/>
          <w:szCs w:val="24"/>
          <w:lang w:val="vi-VN"/>
        </w:rPr>
        <w:t xml:space="preserve"> ĐIỂM</w:t>
      </w:r>
      <w:r w:rsidRPr="006125B6">
        <w:rPr>
          <w:rFonts w:eastAsia="Times New Roman" w:cs="Times New Roman"/>
          <w:b/>
          <w:sz w:val="24"/>
          <w:szCs w:val="24"/>
          <w:lang w:val="vi"/>
        </w:rPr>
        <w:t xml:space="preserve"> </w:t>
      </w:r>
      <w:r w:rsidRPr="006125B6">
        <w:rPr>
          <w:rFonts w:eastAsia="Times New Roman" w:cs="Times New Roman"/>
          <w:b/>
          <w:sz w:val="24"/>
          <w:szCs w:val="24"/>
          <w:lang w:val="vi-VN"/>
        </w:rPr>
        <w:t>DU LỊCH THÀNH NHÀ HỒ</w:t>
      </w:r>
    </w:p>
    <w:p w:rsidR="006125B6" w:rsidRPr="006125B6" w:rsidRDefault="006125B6" w:rsidP="006125B6">
      <w:pPr>
        <w:widowControl w:val="0"/>
        <w:autoSpaceDE w:val="0"/>
        <w:autoSpaceDN w:val="0"/>
        <w:spacing w:after="0" w:line="240" w:lineRule="auto"/>
        <w:jc w:val="left"/>
        <w:rPr>
          <w:rFonts w:eastAsia="Times New Roman" w:cs="Times New Roman"/>
          <w:sz w:val="28"/>
          <w:szCs w:val="28"/>
          <w:lang w:val="vi-VN"/>
        </w:rPr>
      </w:pPr>
      <w:r w:rsidRPr="006125B6">
        <w:rPr>
          <w:rFonts w:eastAsia="Times New Roman" w:cs="Times New Roman"/>
          <w:sz w:val="28"/>
          <w:szCs w:val="28"/>
          <w:lang w:val="vi-VN"/>
        </w:rPr>
        <w:t>Lý do: phù hợp với việc thay đổi thuật ngữ trong du lịch thời gian gần đây.</w:t>
      </w:r>
    </w:p>
    <w:p w:rsidR="006125B6" w:rsidRPr="006125B6" w:rsidRDefault="006125B6" w:rsidP="006125B6">
      <w:pPr>
        <w:spacing w:after="160" w:line="259" w:lineRule="auto"/>
        <w:jc w:val="left"/>
        <w:rPr>
          <w:rFonts w:eastAsia="Times New Roman" w:cs="Times New Roman"/>
          <w:b/>
          <w:sz w:val="24"/>
          <w:szCs w:val="26"/>
          <w:lang w:val="vi"/>
        </w:rPr>
      </w:pPr>
      <w:r w:rsidRPr="006125B6">
        <w:rPr>
          <w:rFonts w:eastAsia="Times New Roman" w:cs="Times New Roman"/>
          <w:b/>
          <w:sz w:val="24"/>
          <w:lang w:val="vi"/>
        </w:rPr>
        <w:br w:type="pag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20D9F"/>
    <w:multiLevelType w:val="multilevel"/>
    <w:tmpl w:val="43820D9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A8"/>
    <w:rsid w:val="006F23EF"/>
    <w:rsid w:val="00743BA8"/>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527F4-E0EB-44CF-8211-B1E1557C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arch-library.parliament.go.th/cgi-bin/koha/opac-search.pl?q=Provider:Edward%20Elgar%20Publishing%2C%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2026-06-21T14:45:00Z</dcterms:created>
  <dcterms:modified xsi:type="dcterms:W3CDTF">2026-06-21T14:46:00Z</dcterms:modified>
</cp:coreProperties>
</file>